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66" w:rsidRDefault="00AB1766">
      <w:pPr>
        <w:rPr>
          <w:rFonts w:hint="eastAsia"/>
          <w:b/>
          <w:bCs/>
          <w:color w:val="CC3300"/>
          <w:szCs w:val="21"/>
        </w:rPr>
      </w:pPr>
      <w:bookmarkStart w:id="0" w:name="_GoBack"/>
      <w:bookmarkEnd w:id="0"/>
    </w:p>
    <w:p w:rsid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</w:pPr>
      <w:r w:rsidRPr="00AB1766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教育部关于高校教师师德失范行为处理的指导意见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 xml:space="preserve"> </w:t>
      </w:r>
      <w:r w:rsidRPr="00AB1766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教师〔2018〕17号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b/>
          <w:bCs/>
          <w:vanish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b/>
          <w:bCs/>
          <w:vanish/>
          <w:color w:val="4B4B4B"/>
          <w:kern w:val="0"/>
          <w:sz w:val="24"/>
          <w:szCs w:val="24"/>
        </w:rPr>
        <w:t>教师〔2018〕17号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进一步规范高校教师履职履责行为，落实立德树人根本任务，弘扬新时代高校教师道德风尚，努力建设有理想信念、有道德情操、有扎实学识、有仁爱之心的高校教师队伍，现就教师违反《高等学校教师职业道德规范》《教育部关于建立健全高校师德建设长效机制的意见》和《新时代高校教师职业行为十项准则》等规定，发生师德失范行为的处理提出如下指导意见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一、各高校要严格落实师德建设主体责任，建立完善党委统一领导、党政齐抓共管、牵头部门明确、院（系）具体落实、教师自我约束的工作机制。党委书记和校长抓师德同责，是师德建设第一责任人。院（系）行政主要负责人对本单位师德建设负直接领导责任，院（系）党组织主要负责人也负有直接领导责任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二、高校教师要自觉加强师德修养，严格遵守师德规范，严以律己，为人师表，把教书育人和自我修养结合起来，坚持以德立身、以德立学、以德施教、以德育德。发生师德失范行为，本人要承担相应责任。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三、对高校教师师德失范行为实行“一票否决”。高校教师出现违反师德行为的，根据情节轻重，给予相应处理或处分。情节较轻的，给予批评教育、诫勉</w:t>
      </w: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谈话、责令检查、通报批评，以及取消其在评奖评优、职务晋升、职称评定、岗位聘用、工资晋级、干部选任、申报人才计划、申报科研项目等方面的资格。担任研究生导师的，还应采取限制招生名额、停止招生资格直至取消导师资格的处理。以上取消相关资格处理的执行期限不得少于24个月。情节较重应当给予处分的，还应根据《事业单位工作人员处分暂行规定》给予行政处分，包括警告、记过、降低岗位等级或撤职、开除，需要解除聘用合同的，按照《事业单位人事管理条例》相关规定进行处理。情节严重、影响恶劣的，应当依据《教师资格条例》报请主管教育部门撤销其教师资格。是中共党员的，同时给予党纪处分。涉嫌违法犯罪的，及时移送司法机关依法处理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四、对师德失范行为的处理，应坚持公平公正、教育与惩处相结合的原则，做到事实清楚、证据确凿、定性准确、处理适当、程序合法、手续完备。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五、高校要建立健全师德失范行为受理与调查处理机制，指定或设立专门组织负责，明确受理、调查、认定、处理、复核、监督等处理程序。在教师师德失范行为调查过程中，应听取教师本人的陈述和申辩，同时当事各方均不应公开调查的有关内容。教师对处理决定不服的，按照国家有关规定提出复核、申诉。对高校教师的处理，在期满后根据悔改表现予以延期或解除，处理决定和处理解除决定都应完整存入个人人事档案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六、高校师德师风建设要坚持权责对等、分级负责、层层落实、失责必问、问责必严的原则。对于相关单位和责任人不履行或不正确履行职责，有下列情形之一的，根据职责权限和责任划分进行问责：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（一）师德师</w:t>
      </w:r>
      <w:proofErr w:type="gramStart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风制度</w:t>
      </w:r>
      <w:proofErr w:type="gramEnd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建设、日常教育监督、舆论宣传、预防工作不到位；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（二）师德失</w:t>
      </w:r>
      <w:proofErr w:type="gramStart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范</w:t>
      </w:r>
      <w:proofErr w:type="gramEnd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问题排查发现不及时；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（三）对已发现的师德失范行为处置不力、方式不当；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（四）已</w:t>
      </w:r>
      <w:proofErr w:type="gramStart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作出</w:t>
      </w:r>
      <w:proofErr w:type="gramEnd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的师德失范行为处理决定落实不到位，师德失范行为整改不彻底；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（五）多次出现师德失</w:t>
      </w:r>
      <w:proofErr w:type="gramStart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范</w:t>
      </w:r>
      <w:proofErr w:type="gramEnd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问题或因师德失范行为引起不良社会影响；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（六）其他应当问责的失职失责情形。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七、教师出现师德失</w:t>
      </w:r>
      <w:proofErr w:type="gramStart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范</w:t>
      </w:r>
      <w:proofErr w:type="gramEnd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问题，所在院（系）行政主要负责人和党组织主要负责人需向学校分别做出检讨，由学校依据有关规定视情节轻重采取约谈、诫勉谈话、通报批评、纪律处分和组织处理等方式进行问责。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八、教师出现师德失</w:t>
      </w:r>
      <w:proofErr w:type="gramStart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范</w:t>
      </w:r>
      <w:proofErr w:type="gramEnd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问题，学校需向上级主管部门做出说明，并引以为戒，进行自查自纠与落实整改。如有学校反复出现师德失</w:t>
      </w:r>
      <w:proofErr w:type="gramStart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范</w:t>
      </w:r>
      <w:proofErr w:type="gramEnd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问题，分管校领导应向学校做出检讨，学校应在上级主管部门督导下进行整改。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九、各地各校应当依据本意</w:t>
      </w:r>
      <w:proofErr w:type="gramStart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见制定</w:t>
      </w:r>
      <w:proofErr w:type="gramEnd"/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高校教师师德失范行为负面清单及处理办法，并报上级主管部门备案。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十、民办高校的劳动人事管理执行《中华人民共和国劳动合同法》规定，对教师师德失范行为的处理，遵照本指导意见执行。　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</w:t>
      </w:r>
    </w:p>
    <w:p w:rsidR="00AB1766" w:rsidRPr="00AB1766" w:rsidRDefault="00AB1766" w:rsidP="00AB1766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AB176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2018年11月8日</w:t>
      </w:r>
    </w:p>
    <w:p w:rsidR="00AB1766" w:rsidRDefault="00AB1766"/>
    <w:sectPr w:rsidR="00AB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CF" w:rsidRDefault="007044CF" w:rsidP="00AB1766">
      <w:r>
        <w:separator/>
      </w:r>
    </w:p>
  </w:endnote>
  <w:endnote w:type="continuationSeparator" w:id="0">
    <w:p w:rsidR="007044CF" w:rsidRDefault="007044CF" w:rsidP="00AB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CF" w:rsidRDefault="007044CF" w:rsidP="00AB1766">
      <w:r>
        <w:separator/>
      </w:r>
    </w:p>
  </w:footnote>
  <w:footnote w:type="continuationSeparator" w:id="0">
    <w:p w:rsidR="007044CF" w:rsidRDefault="007044CF" w:rsidP="00AB1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3C"/>
    <w:rsid w:val="00012682"/>
    <w:rsid w:val="00012A8A"/>
    <w:rsid w:val="00041479"/>
    <w:rsid w:val="00043546"/>
    <w:rsid w:val="00070BD4"/>
    <w:rsid w:val="00072FC2"/>
    <w:rsid w:val="000863EC"/>
    <w:rsid w:val="00086C30"/>
    <w:rsid w:val="00094867"/>
    <w:rsid w:val="000C4034"/>
    <w:rsid w:val="000F1A63"/>
    <w:rsid w:val="0010792A"/>
    <w:rsid w:val="00113A6E"/>
    <w:rsid w:val="00125852"/>
    <w:rsid w:val="00125928"/>
    <w:rsid w:val="00140074"/>
    <w:rsid w:val="00143104"/>
    <w:rsid w:val="00147D1C"/>
    <w:rsid w:val="00163024"/>
    <w:rsid w:val="00192360"/>
    <w:rsid w:val="00197677"/>
    <w:rsid w:val="001C4422"/>
    <w:rsid w:val="001D1D84"/>
    <w:rsid w:val="001F77B8"/>
    <w:rsid w:val="00263ABC"/>
    <w:rsid w:val="00264D6F"/>
    <w:rsid w:val="002750F2"/>
    <w:rsid w:val="002909A9"/>
    <w:rsid w:val="0029313D"/>
    <w:rsid w:val="00296C1D"/>
    <w:rsid w:val="002A4E44"/>
    <w:rsid w:val="002D08A9"/>
    <w:rsid w:val="002D6250"/>
    <w:rsid w:val="002E1452"/>
    <w:rsid w:val="002F3334"/>
    <w:rsid w:val="00304706"/>
    <w:rsid w:val="00312B9E"/>
    <w:rsid w:val="00313B6B"/>
    <w:rsid w:val="003210B8"/>
    <w:rsid w:val="0032385C"/>
    <w:rsid w:val="00340762"/>
    <w:rsid w:val="00353C85"/>
    <w:rsid w:val="00356F8A"/>
    <w:rsid w:val="00362601"/>
    <w:rsid w:val="003721D2"/>
    <w:rsid w:val="003B26AF"/>
    <w:rsid w:val="003C458E"/>
    <w:rsid w:val="003D0478"/>
    <w:rsid w:val="003F22C6"/>
    <w:rsid w:val="003F7C60"/>
    <w:rsid w:val="0040390D"/>
    <w:rsid w:val="00446350"/>
    <w:rsid w:val="00460765"/>
    <w:rsid w:val="00473A44"/>
    <w:rsid w:val="00477DCF"/>
    <w:rsid w:val="00483557"/>
    <w:rsid w:val="00484A86"/>
    <w:rsid w:val="004967B2"/>
    <w:rsid w:val="004A23EB"/>
    <w:rsid w:val="004A285D"/>
    <w:rsid w:val="004B1B4E"/>
    <w:rsid w:val="004B1BB9"/>
    <w:rsid w:val="004D14DE"/>
    <w:rsid w:val="004E521E"/>
    <w:rsid w:val="00500633"/>
    <w:rsid w:val="0051003C"/>
    <w:rsid w:val="005256FF"/>
    <w:rsid w:val="005269C8"/>
    <w:rsid w:val="00532CFE"/>
    <w:rsid w:val="005334B2"/>
    <w:rsid w:val="00536257"/>
    <w:rsid w:val="005440D2"/>
    <w:rsid w:val="0055136F"/>
    <w:rsid w:val="00552F72"/>
    <w:rsid w:val="0056581E"/>
    <w:rsid w:val="00584473"/>
    <w:rsid w:val="00585562"/>
    <w:rsid w:val="005A0374"/>
    <w:rsid w:val="005A24AF"/>
    <w:rsid w:val="005B23DD"/>
    <w:rsid w:val="005B4670"/>
    <w:rsid w:val="005B4883"/>
    <w:rsid w:val="005B7BCB"/>
    <w:rsid w:val="005F12A9"/>
    <w:rsid w:val="006100E2"/>
    <w:rsid w:val="00615F19"/>
    <w:rsid w:val="0061609F"/>
    <w:rsid w:val="00617D83"/>
    <w:rsid w:val="00632BB5"/>
    <w:rsid w:val="0063337E"/>
    <w:rsid w:val="00637B01"/>
    <w:rsid w:val="006408AC"/>
    <w:rsid w:val="00642534"/>
    <w:rsid w:val="006A2312"/>
    <w:rsid w:val="006B46F5"/>
    <w:rsid w:val="006D278F"/>
    <w:rsid w:val="006E5AE8"/>
    <w:rsid w:val="00703F07"/>
    <w:rsid w:val="0070426D"/>
    <w:rsid w:val="007044CF"/>
    <w:rsid w:val="00744A26"/>
    <w:rsid w:val="0076007A"/>
    <w:rsid w:val="00764C62"/>
    <w:rsid w:val="007729D7"/>
    <w:rsid w:val="007766D3"/>
    <w:rsid w:val="00777095"/>
    <w:rsid w:val="0078144C"/>
    <w:rsid w:val="00797C1D"/>
    <w:rsid w:val="00797F0F"/>
    <w:rsid w:val="007A0DBD"/>
    <w:rsid w:val="007A0F21"/>
    <w:rsid w:val="007A21D2"/>
    <w:rsid w:val="007A48C8"/>
    <w:rsid w:val="007E797B"/>
    <w:rsid w:val="007F3979"/>
    <w:rsid w:val="00815B98"/>
    <w:rsid w:val="0082456B"/>
    <w:rsid w:val="00860C80"/>
    <w:rsid w:val="00864307"/>
    <w:rsid w:val="00875F1A"/>
    <w:rsid w:val="008C0CF1"/>
    <w:rsid w:val="008C27BB"/>
    <w:rsid w:val="008D1E0C"/>
    <w:rsid w:val="008D569B"/>
    <w:rsid w:val="008F71B1"/>
    <w:rsid w:val="008F7A66"/>
    <w:rsid w:val="009044E4"/>
    <w:rsid w:val="00932E8B"/>
    <w:rsid w:val="0093356C"/>
    <w:rsid w:val="0093746F"/>
    <w:rsid w:val="00947EA6"/>
    <w:rsid w:val="00991EAA"/>
    <w:rsid w:val="009A309E"/>
    <w:rsid w:val="009D55A4"/>
    <w:rsid w:val="009D7FAA"/>
    <w:rsid w:val="009E07C7"/>
    <w:rsid w:val="009E0B3D"/>
    <w:rsid w:val="009E4486"/>
    <w:rsid w:val="009F4A81"/>
    <w:rsid w:val="00A014A7"/>
    <w:rsid w:val="00A03AF2"/>
    <w:rsid w:val="00A25044"/>
    <w:rsid w:val="00A327DE"/>
    <w:rsid w:val="00A35BE1"/>
    <w:rsid w:val="00A37457"/>
    <w:rsid w:val="00A53877"/>
    <w:rsid w:val="00A647D6"/>
    <w:rsid w:val="00A8269F"/>
    <w:rsid w:val="00A8330E"/>
    <w:rsid w:val="00A85E77"/>
    <w:rsid w:val="00A95A74"/>
    <w:rsid w:val="00A97CD1"/>
    <w:rsid w:val="00AB166B"/>
    <w:rsid w:val="00AB1766"/>
    <w:rsid w:val="00AB47EB"/>
    <w:rsid w:val="00AD132A"/>
    <w:rsid w:val="00AE1C1B"/>
    <w:rsid w:val="00AF25C9"/>
    <w:rsid w:val="00B07BCD"/>
    <w:rsid w:val="00B5114F"/>
    <w:rsid w:val="00B543EE"/>
    <w:rsid w:val="00B62E4C"/>
    <w:rsid w:val="00B97AC3"/>
    <w:rsid w:val="00BA7DB1"/>
    <w:rsid w:val="00BB5B24"/>
    <w:rsid w:val="00C108FE"/>
    <w:rsid w:val="00C11044"/>
    <w:rsid w:val="00C16254"/>
    <w:rsid w:val="00C21E89"/>
    <w:rsid w:val="00C55999"/>
    <w:rsid w:val="00C603C2"/>
    <w:rsid w:val="00C912AF"/>
    <w:rsid w:val="00CD6F3C"/>
    <w:rsid w:val="00CF5B2F"/>
    <w:rsid w:val="00D0261B"/>
    <w:rsid w:val="00D20FA3"/>
    <w:rsid w:val="00D246F4"/>
    <w:rsid w:val="00D26912"/>
    <w:rsid w:val="00D26E74"/>
    <w:rsid w:val="00D30819"/>
    <w:rsid w:val="00D339A2"/>
    <w:rsid w:val="00D353B3"/>
    <w:rsid w:val="00D4570F"/>
    <w:rsid w:val="00D538E0"/>
    <w:rsid w:val="00D76F6B"/>
    <w:rsid w:val="00DA0528"/>
    <w:rsid w:val="00DA081C"/>
    <w:rsid w:val="00DA1CF8"/>
    <w:rsid w:val="00DA3B46"/>
    <w:rsid w:val="00DA5BAB"/>
    <w:rsid w:val="00DB278F"/>
    <w:rsid w:val="00DB494B"/>
    <w:rsid w:val="00DB4D14"/>
    <w:rsid w:val="00DB5515"/>
    <w:rsid w:val="00DB5C38"/>
    <w:rsid w:val="00DD1031"/>
    <w:rsid w:val="00DD1942"/>
    <w:rsid w:val="00DD4655"/>
    <w:rsid w:val="00DF48FB"/>
    <w:rsid w:val="00E109F6"/>
    <w:rsid w:val="00E14004"/>
    <w:rsid w:val="00E17342"/>
    <w:rsid w:val="00E208D0"/>
    <w:rsid w:val="00E26AB1"/>
    <w:rsid w:val="00E41AB2"/>
    <w:rsid w:val="00E63961"/>
    <w:rsid w:val="00E70547"/>
    <w:rsid w:val="00EA5D93"/>
    <w:rsid w:val="00EA6633"/>
    <w:rsid w:val="00EC53DD"/>
    <w:rsid w:val="00ED2ECA"/>
    <w:rsid w:val="00EE1275"/>
    <w:rsid w:val="00EE444B"/>
    <w:rsid w:val="00EE685D"/>
    <w:rsid w:val="00F1262C"/>
    <w:rsid w:val="00F16BB3"/>
    <w:rsid w:val="00F234C2"/>
    <w:rsid w:val="00F2449A"/>
    <w:rsid w:val="00F51154"/>
    <w:rsid w:val="00F72BAF"/>
    <w:rsid w:val="00F74039"/>
    <w:rsid w:val="00F93740"/>
    <w:rsid w:val="00FB44C4"/>
    <w:rsid w:val="00FB4F39"/>
    <w:rsid w:val="00FC0AC4"/>
    <w:rsid w:val="00FC0B83"/>
    <w:rsid w:val="00FC4619"/>
    <w:rsid w:val="00FD6F93"/>
    <w:rsid w:val="00FE100E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535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15589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571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胡强</dc:creator>
  <cp:keywords/>
  <dc:description/>
  <cp:lastModifiedBy>胡强</cp:lastModifiedBy>
  <cp:revision>2</cp:revision>
  <dcterms:created xsi:type="dcterms:W3CDTF">2018-11-23T09:07:00Z</dcterms:created>
  <dcterms:modified xsi:type="dcterms:W3CDTF">2018-11-23T09:08:00Z</dcterms:modified>
</cp:coreProperties>
</file>